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10" w:rsidRPr="0067699E" w:rsidRDefault="00F33310" w:rsidP="00F33310">
      <w:pPr>
        <w:widowControl/>
        <w:ind w:firstLine="600"/>
        <w:jc w:val="left"/>
        <w:rPr>
          <w:rFonts w:ascii="仿宋_GB2312" w:eastAsia="仿宋_GB2312" w:hAnsi="黑体"/>
          <w:sz w:val="28"/>
          <w:szCs w:val="32"/>
        </w:rPr>
      </w:pPr>
      <w:r w:rsidRPr="00467463">
        <w:rPr>
          <w:rFonts w:ascii="宋体" w:eastAsia="宋体" w:hAnsi="宋体" w:cs="宋体" w:hint="eastAsia"/>
          <w:bCs/>
          <w:sz w:val="30"/>
          <w:szCs w:val="30"/>
        </w:rPr>
        <w:t>附件</w:t>
      </w:r>
    </w:p>
    <w:p w:rsidR="00F33310" w:rsidRDefault="00F33310" w:rsidP="00F33310">
      <w:pPr>
        <w:spacing w:afterLines="50" w:after="156"/>
        <w:ind w:leftChars="-95" w:left="-25" w:hangingChars="62" w:hanging="174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元素有机化学全国重点实验室（南开大学）2025年科技周开放日</w:t>
      </w:r>
    </w:p>
    <w:p w:rsidR="00F33310" w:rsidRDefault="00F33310" w:rsidP="00F33310">
      <w:pPr>
        <w:spacing w:afterLines="50" w:after="156"/>
        <w:ind w:leftChars="-95" w:left="-25" w:hangingChars="62" w:hanging="174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来访人员入校说明</w:t>
      </w:r>
    </w:p>
    <w:p w:rsidR="00F33310" w:rsidRPr="006B76F8" w:rsidRDefault="00F33310" w:rsidP="00F33310">
      <w:pPr>
        <w:pStyle w:val="a4"/>
        <w:numPr>
          <w:ilvl w:val="0"/>
          <w:numId w:val="1"/>
        </w:numPr>
        <w:ind w:left="0" w:firstLineChars="0" w:firstLine="709"/>
        <w:rPr>
          <w:rFonts w:ascii="仿宋" w:eastAsia="仿宋" w:hAnsi="仿宋"/>
          <w:sz w:val="30"/>
          <w:szCs w:val="30"/>
        </w:rPr>
      </w:pPr>
      <w:r w:rsidRPr="006B76F8">
        <w:rPr>
          <w:rFonts w:ascii="仿宋" w:eastAsia="仿宋" w:hAnsi="仿宋" w:hint="eastAsia"/>
          <w:sz w:val="30"/>
          <w:szCs w:val="30"/>
        </w:rPr>
        <w:t>活动时间：</w:t>
      </w:r>
      <w:r w:rsidRPr="006B76F8">
        <w:rPr>
          <w:rFonts w:ascii="仿宋" w:eastAsia="仿宋" w:hAnsi="仿宋" w:hint="eastAsia"/>
          <w:b/>
          <w:bCs/>
          <w:sz w:val="30"/>
          <w:szCs w:val="30"/>
        </w:rPr>
        <w:t>202</w:t>
      </w:r>
      <w:r>
        <w:rPr>
          <w:rFonts w:ascii="仿宋" w:eastAsia="仿宋" w:hAnsi="仿宋" w:hint="eastAsia"/>
          <w:b/>
          <w:bCs/>
          <w:sz w:val="30"/>
          <w:szCs w:val="30"/>
        </w:rPr>
        <w:t>5</w:t>
      </w:r>
      <w:r w:rsidRPr="006B76F8">
        <w:rPr>
          <w:rFonts w:ascii="仿宋" w:eastAsia="仿宋" w:hAnsi="仿宋" w:hint="eastAsia"/>
          <w:b/>
          <w:bCs/>
          <w:sz w:val="30"/>
          <w:szCs w:val="30"/>
        </w:rPr>
        <w:t>年5月2</w:t>
      </w:r>
      <w:r>
        <w:rPr>
          <w:rFonts w:ascii="仿宋" w:eastAsia="仿宋" w:hAnsi="仿宋" w:hint="eastAsia"/>
          <w:b/>
          <w:bCs/>
          <w:sz w:val="30"/>
          <w:szCs w:val="30"/>
        </w:rPr>
        <w:t>4</w:t>
      </w:r>
      <w:r w:rsidRPr="006B76F8">
        <w:rPr>
          <w:rFonts w:ascii="仿宋" w:eastAsia="仿宋" w:hAnsi="仿宋" w:hint="eastAsia"/>
          <w:b/>
          <w:bCs/>
          <w:sz w:val="30"/>
          <w:szCs w:val="30"/>
        </w:rPr>
        <w:t>日</w:t>
      </w:r>
    </w:p>
    <w:p w:rsidR="00F33310" w:rsidRPr="006B76F8" w:rsidRDefault="00F33310" w:rsidP="00F33310">
      <w:pPr>
        <w:pStyle w:val="a4"/>
        <w:numPr>
          <w:ilvl w:val="0"/>
          <w:numId w:val="1"/>
        </w:numPr>
        <w:ind w:left="0" w:firstLineChars="0" w:firstLine="709"/>
        <w:rPr>
          <w:rFonts w:ascii="仿宋" w:eastAsia="仿宋" w:hAnsi="仿宋"/>
          <w:b/>
          <w:bCs/>
          <w:sz w:val="30"/>
          <w:szCs w:val="30"/>
        </w:rPr>
      </w:pPr>
      <w:r w:rsidRPr="006B76F8">
        <w:rPr>
          <w:rFonts w:ascii="仿宋" w:eastAsia="仿宋" w:hAnsi="仿宋" w:hint="eastAsia"/>
          <w:sz w:val="30"/>
          <w:szCs w:val="30"/>
        </w:rPr>
        <w:t>活动地点：</w:t>
      </w:r>
      <w:r w:rsidRPr="006B76F8">
        <w:rPr>
          <w:rFonts w:ascii="仿宋" w:eastAsia="仿宋" w:hAnsi="仿宋" w:hint="eastAsia"/>
          <w:b/>
          <w:bCs/>
          <w:sz w:val="30"/>
          <w:szCs w:val="30"/>
        </w:rPr>
        <w:t>南开大学八里台校区石先楼、六教</w:t>
      </w:r>
    </w:p>
    <w:p w:rsidR="00F33310" w:rsidRPr="006B76F8" w:rsidRDefault="00F33310" w:rsidP="00F33310">
      <w:pPr>
        <w:pStyle w:val="a4"/>
        <w:numPr>
          <w:ilvl w:val="0"/>
          <w:numId w:val="1"/>
        </w:numPr>
        <w:ind w:left="0" w:firstLineChars="0" w:firstLine="709"/>
        <w:jc w:val="left"/>
        <w:rPr>
          <w:rFonts w:ascii="仿宋" w:eastAsia="仿宋" w:hAnsi="仿宋"/>
          <w:sz w:val="30"/>
          <w:szCs w:val="30"/>
        </w:rPr>
      </w:pPr>
      <w:r w:rsidRPr="006B76F8">
        <w:rPr>
          <w:rFonts w:ascii="仿宋" w:eastAsia="仿宋" w:hAnsi="仿宋" w:hint="eastAsia"/>
          <w:b/>
          <w:sz w:val="30"/>
          <w:szCs w:val="30"/>
        </w:rPr>
        <w:t>申请入校</w:t>
      </w:r>
      <w:r w:rsidRPr="006B76F8">
        <w:rPr>
          <w:rFonts w:ascii="仿宋" w:eastAsia="仿宋" w:hAnsi="仿宋"/>
          <w:b/>
          <w:sz w:val="30"/>
          <w:szCs w:val="30"/>
        </w:rPr>
        <w:t>人员</w:t>
      </w:r>
      <w:bookmarkStart w:id="0" w:name="_GoBack"/>
      <w:bookmarkEnd w:id="0"/>
      <w:r w:rsidRPr="006B76F8">
        <w:rPr>
          <w:rFonts w:ascii="仿宋" w:eastAsia="仿宋" w:hAnsi="仿宋" w:hint="eastAsia"/>
          <w:b/>
          <w:sz w:val="30"/>
          <w:szCs w:val="30"/>
        </w:rPr>
        <w:t>需在提前一天</w:t>
      </w:r>
      <w:r>
        <w:rPr>
          <w:rFonts w:ascii="仿宋" w:eastAsia="仿宋" w:hAnsi="仿宋" w:hint="eastAsia"/>
          <w:b/>
          <w:sz w:val="30"/>
          <w:szCs w:val="30"/>
        </w:rPr>
        <w:t>（5月23日）</w:t>
      </w:r>
      <w:r w:rsidRPr="006B76F8">
        <w:rPr>
          <w:rFonts w:ascii="仿宋" w:eastAsia="仿宋" w:hAnsi="仿宋" w:hint="eastAsia"/>
          <w:b/>
          <w:sz w:val="30"/>
          <w:szCs w:val="30"/>
        </w:rPr>
        <w:t>的16：00前登录到校外人员入校申请系统</w:t>
      </w:r>
      <w:r w:rsidRPr="006B76F8">
        <w:rPr>
          <w:rFonts w:ascii="仿宋" w:eastAsia="仿宋" w:hAnsi="仿宋" w:hint="eastAsia"/>
          <w:sz w:val="30"/>
          <w:szCs w:val="30"/>
        </w:rPr>
        <w:t>，邀请码填9354，或者对接单位选择“元素有机化学</w:t>
      </w:r>
      <w:r>
        <w:rPr>
          <w:rFonts w:ascii="仿宋" w:eastAsia="仿宋" w:hAnsi="仿宋" w:hint="eastAsia"/>
          <w:sz w:val="30"/>
          <w:szCs w:val="30"/>
        </w:rPr>
        <w:t>全国</w:t>
      </w:r>
      <w:r w:rsidRPr="006B76F8">
        <w:rPr>
          <w:rFonts w:ascii="仿宋" w:eastAsia="仿宋" w:hAnsi="仿宋" w:hint="eastAsia"/>
          <w:sz w:val="30"/>
          <w:szCs w:val="30"/>
        </w:rPr>
        <w:t>重点实验室”，联系人写王婵，入校事由填写“</w:t>
      </w:r>
      <w:r w:rsidRPr="006B76F8">
        <w:rPr>
          <w:rFonts w:ascii="仿宋" w:eastAsia="仿宋" w:hAnsi="仿宋" w:hint="eastAsia"/>
          <w:b/>
          <w:sz w:val="30"/>
          <w:szCs w:val="30"/>
        </w:rPr>
        <w:t>参加元素有机化学</w:t>
      </w:r>
      <w:r>
        <w:rPr>
          <w:rFonts w:ascii="仿宋" w:eastAsia="仿宋" w:hAnsi="仿宋" w:hint="eastAsia"/>
          <w:b/>
          <w:sz w:val="30"/>
          <w:szCs w:val="30"/>
        </w:rPr>
        <w:t>全国</w:t>
      </w:r>
      <w:r w:rsidRPr="006B76F8">
        <w:rPr>
          <w:rFonts w:ascii="仿宋" w:eastAsia="仿宋" w:hAnsi="仿宋" w:hint="eastAsia"/>
          <w:b/>
          <w:sz w:val="30"/>
          <w:szCs w:val="30"/>
        </w:rPr>
        <w:t>重点实验室202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6B76F8">
        <w:rPr>
          <w:rFonts w:ascii="仿宋" w:eastAsia="仿宋" w:hAnsi="仿宋" w:hint="eastAsia"/>
          <w:b/>
          <w:sz w:val="30"/>
          <w:szCs w:val="30"/>
        </w:rPr>
        <w:t>开放日活动</w:t>
      </w:r>
      <w:r w:rsidRPr="006B76F8">
        <w:rPr>
          <w:rFonts w:ascii="仿宋" w:eastAsia="仿宋" w:hAnsi="仿宋" w:hint="eastAsia"/>
          <w:sz w:val="30"/>
          <w:szCs w:val="30"/>
        </w:rPr>
        <w:t>”，进行入校申请报备。（</w:t>
      </w:r>
      <w:hyperlink r:id="rId8" w:history="1">
        <w:r w:rsidRPr="006B76F8">
          <w:rPr>
            <w:rStyle w:val="a5"/>
            <w:rFonts w:ascii="仿宋" w:eastAsia="仿宋" w:hAnsi="仿宋"/>
            <w:sz w:val="30"/>
            <w:szCs w:val="30"/>
          </w:rPr>
          <w:t>https://access.nankai.edu.cn/mobile/apply.html</w:t>
        </w:r>
      </w:hyperlink>
      <w:r w:rsidRPr="006B76F8">
        <w:rPr>
          <w:rFonts w:ascii="仿宋" w:eastAsia="仿宋" w:hAnsi="仿宋"/>
          <w:sz w:val="30"/>
          <w:szCs w:val="30"/>
        </w:rPr>
        <w:t>）</w:t>
      </w:r>
      <w:r w:rsidRPr="006B76F8">
        <w:rPr>
          <w:rFonts w:ascii="仿宋" w:eastAsia="仿宋" w:hAnsi="仿宋" w:hint="eastAsia"/>
          <w:sz w:val="30"/>
          <w:szCs w:val="30"/>
        </w:rPr>
        <w:t>，具体操作见附件一。</w:t>
      </w:r>
    </w:p>
    <w:p w:rsidR="00F33310" w:rsidRPr="006B76F8" w:rsidRDefault="00F33310" w:rsidP="00F33310">
      <w:pPr>
        <w:pStyle w:val="a4"/>
        <w:numPr>
          <w:ilvl w:val="0"/>
          <w:numId w:val="1"/>
        </w:numPr>
        <w:ind w:left="0" w:firstLineChars="0" w:firstLine="709"/>
        <w:jc w:val="left"/>
        <w:rPr>
          <w:rFonts w:ascii="仿宋" w:eastAsia="仿宋" w:hAnsi="仿宋"/>
          <w:sz w:val="30"/>
          <w:szCs w:val="30"/>
        </w:rPr>
      </w:pPr>
      <w:r w:rsidRPr="006B76F8">
        <w:rPr>
          <w:rFonts w:ascii="仿宋" w:eastAsia="仿宋" w:hAnsi="仿宋" w:hint="eastAsia"/>
          <w:sz w:val="30"/>
          <w:szCs w:val="30"/>
        </w:rPr>
        <w:t>入校时，需刷身份证，请</w:t>
      </w:r>
      <w:r w:rsidRPr="006B76F8">
        <w:rPr>
          <w:rFonts w:ascii="仿宋" w:eastAsia="仿宋" w:hAnsi="仿宋" w:hint="eastAsia"/>
          <w:b/>
          <w:sz w:val="30"/>
          <w:szCs w:val="30"/>
        </w:rPr>
        <w:t>务必携带身份证</w:t>
      </w:r>
      <w:r w:rsidRPr="006B76F8">
        <w:rPr>
          <w:rFonts w:ascii="仿宋" w:eastAsia="仿宋" w:hAnsi="仿宋" w:hint="eastAsia"/>
          <w:sz w:val="30"/>
          <w:szCs w:val="30"/>
        </w:rPr>
        <w:t>入校。参观时，请听从工作人员指引，严格按照开放活动内容安排进行参观，注意安全。</w:t>
      </w:r>
    </w:p>
    <w:p w:rsidR="00F33310" w:rsidRPr="006B76F8" w:rsidRDefault="00F33310" w:rsidP="00F33310">
      <w:pPr>
        <w:pStyle w:val="a4"/>
        <w:ind w:firstLine="560"/>
        <w:rPr>
          <w:rFonts w:ascii="仿宋" w:eastAsia="仿宋" w:hAnsi="仿宋"/>
          <w:sz w:val="28"/>
        </w:rPr>
      </w:pPr>
      <w:r w:rsidRPr="006B76F8">
        <w:rPr>
          <w:rFonts w:ascii="仿宋" w:eastAsia="仿宋" w:hAnsi="仿宋" w:hint="eastAsia"/>
          <w:sz w:val="28"/>
        </w:rPr>
        <w:t>注：入校申请审批需要一定的时间，请您在规定时间内尽快完成相关申请手续，随时关注审批结果，以免耽误入校。</w:t>
      </w:r>
    </w:p>
    <w:p w:rsidR="00F33310" w:rsidRDefault="00F33310" w:rsidP="00F33310">
      <w:pPr>
        <w:ind w:firstLine="600"/>
        <w:jc w:val="right"/>
        <w:rPr>
          <w:rFonts w:ascii="仿宋" w:eastAsia="仿宋" w:hAnsi="仿宋"/>
          <w:sz w:val="30"/>
          <w:szCs w:val="30"/>
        </w:rPr>
      </w:pPr>
    </w:p>
    <w:p w:rsidR="00F33310" w:rsidRDefault="00F33310" w:rsidP="00F33310">
      <w:pPr>
        <w:ind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元素有机化学全国重点实验室（南开大学）</w:t>
      </w:r>
    </w:p>
    <w:p w:rsidR="00F33310" w:rsidRDefault="00F33310" w:rsidP="00F33310">
      <w:pPr>
        <w:wordWrap w:val="0"/>
        <w:ind w:firstLineChars="1850" w:firstLine="55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2025年5月8日 </w:t>
      </w:r>
    </w:p>
    <w:p w:rsidR="00F33310" w:rsidRPr="006B76F8" w:rsidRDefault="00F33310" w:rsidP="00F33310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br w:type="page"/>
      </w:r>
      <w:r w:rsidRPr="006B76F8">
        <w:rPr>
          <w:rFonts w:ascii="仿宋" w:eastAsia="仿宋" w:hAnsi="仿宋" w:cs="宋体" w:hint="eastAsia"/>
          <w:b/>
          <w:bCs/>
          <w:sz w:val="30"/>
          <w:szCs w:val="30"/>
        </w:rPr>
        <w:lastRenderedPageBreak/>
        <w:t>附件一：入校申请程序</w:t>
      </w:r>
    </w:p>
    <w:p w:rsidR="00F33310" w:rsidRPr="006B76F8" w:rsidRDefault="00F33310" w:rsidP="00F33310">
      <w:pPr>
        <w:pStyle w:val="4"/>
        <w:numPr>
          <w:ilvl w:val="0"/>
          <w:numId w:val="2"/>
        </w:numPr>
        <w:ind w:leftChars="0" w:left="0" w:firstLine="560"/>
        <w:rPr>
          <w:rFonts w:ascii="仿宋" w:eastAsia="仿宋" w:hAnsi="仿宋" w:cs="宋体"/>
          <w:sz w:val="28"/>
          <w:szCs w:val="32"/>
        </w:rPr>
      </w:pPr>
      <w:r w:rsidRPr="006B76F8">
        <w:rPr>
          <w:rFonts w:ascii="仿宋" w:eastAsia="仿宋" w:hAnsi="仿宋" w:cs="宋体" w:hint="eastAsia"/>
          <w:sz w:val="28"/>
          <w:szCs w:val="32"/>
        </w:rPr>
        <w:t>入校申请：</w:t>
      </w:r>
    </w:p>
    <w:p w:rsidR="00F33310" w:rsidRPr="006B76F8" w:rsidRDefault="00F33310" w:rsidP="00F33310">
      <w:pPr>
        <w:pStyle w:val="4"/>
        <w:ind w:leftChars="0" w:left="0" w:firstLine="560"/>
        <w:jc w:val="left"/>
        <w:rPr>
          <w:rFonts w:ascii="仿宋" w:eastAsia="仿宋" w:hAnsi="仿宋" w:cs="宋体"/>
          <w:sz w:val="28"/>
          <w:szCs w:val="32"/>
        </w:rPr>
      </w:pPr>
      <w:r w:rsidRPr="006B76F8">
        <w:rPr>
          <w:rFonts w:ascii="仿宋" w:eastAsia="仿宋" w:hAnsi="仿宋" w:cs="宋体" w:hint="eastAsia"/>
          <w:sz w:val="28"/>
          <w:szCs w:val="32"/>
        </w:rPr>
        <w:t>申请链接</w:t>
      </w:r>
      <w:hyperlink r:id="rId9" w:history="1">
        <w:r w:rsidRPr="006B76F8">
          <w:rPr>
            <w:rStyle w:val="a5"/>
            <w:rFonts w:ascii="仿宋" w:eastAsia="仿宋" w:hAnsi="仿宋"/>
            <w:sz w:val="30"/>
            <w:szCs w:val="30"/>
          </w:rPr>
          <w:t>https://access.nankai.edu.cn/mobile/apply.html</w:t>
        </w:r>
      </w:hyperlink>
    </w:p>
    <w:p w:rsidR="00F33310" w:rsidRPr="006B76F8" w:rsidRDefault="00F33310" w:rsidP="00F33310">
      <w:pPr>
        <w:pStyle w:val="4"/>
        <w:ind w:leftChars="0" w:left="0" w:firstLine="560"/>
        <w:jc w:val="left"/>
        <w:rPr>
          <w:rFonts w:ascii="仿宋" w:eastAsia="仿宋" w:hAnsi="仿宋" w:cs="宋体"/>
          <w:sz w:val="28"/>
          <w:szCs w:val="32"/>
        </w:rPr>
      </w:pPr>
      <w:r w:rsidRPr="006B76F8">
        <w:rPr>
          <w:rFonts w:ascii="仿宋" w:eastAsia="仿宋" w:hAnsi="仿宋" w:cs="宋体" w:hint="eastAsia"/>
          <w:sz w:val="28"/>
          <w:szCs w:val="32"/>
        </w:rPr>
        <w:t>或微信扫描下方二维码。</w:t>
      </w:r>
    </w:p>
    <w:p w:rsidR="00F33310" w:rsidRPr="006B76F8" w:rsidRDefault="00F33310" w:rsidP="00F33310">
      <w:pPr>
        <w:ind w:firstLine="560"/>
        <w:jc w:val="center"/>
        <w:rPr>
          <w:rFonts w:ascii="仿宋" w:eastAsia="仿宋" w:hAnsi="仿宋" w:cs="宋体"/>
          <w:sz w:val="28"/>
          <w:szCs w:val="32"/>
        </w:rPr>
      </w:pPr>
      <w:r w:rsidRPr="006B76F8">
        <w:rPr>
          <w:rFonts w:ascii="仿宋" w:eastAsia="仿宋" w:hAnsi="仿宋" w:cs="宋体"/>
          <w:noProof/>
          <w:sz w:val="28"/>
          <w:szCs w:val="32"/>
        </w:rPr>
        <w:drawing>
          <wp:inline distT="0" distB="0" distL="0" distR="0" wp14:anchorId="45798331" wp14:editId="61AAC14C">
            <wp:extent cx="3124863" cy="3124863"/>
            <wp:effectExtent l="0" t="0" r="0" b="0"/>
            <wp:docPr id="2" name="图片 2" descr="E:\工作\重点实验室\开放活动\2024\入校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重点实验室\开放活动\2024\入校二维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50" cy="31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310" w:rsidRPr="006B76F8" w:rsidRDefault="00F33310" w:rsidP="00F33310">
      <w:pPr>
        <w:ind w:firstLine="562"/>
        <w:rPr>
          <w:rFonts w:ascii="仿宋" w:eastAsia="仿宋" w:hAnsi="仿宋" w:cs="宋体"/>
          <w:b/>
          <w:bCs/>
          <w:sz w:val="28"/>
          <w:szCs w:val="32"/>
        </w:rPr>
      </w:pPr>
      <w:r w:rsidRPr="006B76F8">
        <w:rPr>
          <w:rFonts w:ascii="仿宋" w:eastAsia="仿宋" w:hAnsi="仿宋" w:cs="宋体" w:hint="eastAsia"/>
          <w:b/>
          <w:bCs/>
          <w:sz w:val="28"/>
          <w:szCs w:val="32"/>
        </w:rPr>
        <w:t>2.点击申请入校</w:t>
      </w: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  <w:r w:rsidRPr="006B76F8">
        <w:rPr>
          <w:rFonts w:ascii="仿宋" w:eastAsia="仿宋" w:hAnsi="仿宋"/>
          <w:noProof/>
        </w:rPr>
        <w:drawing>
          <wp:anchor distT="0" distB="0" distL="114300" distR="114300" simplePos="0" relativeHeight="251659264" behindDoc="1" locked="0" layoutInCell="1" allowOverlap="1" wp14:anchorId="6EC659EC" wp14:editId="4A74A05B">
            <wp:simplePos x="0" y="0"/>
            <wp:positionH relativeFrom="column">
              <wp:posOffset>180340</wp:posOffset>
            </wp:positionH>
            <wp:positionV relativeFrom="paragraph">
              <wp:posOffset>48260</wp:posOffset>
            </wp:positionV>
            <wp:extent cx="4977765" cy="2473960"/>
            <wp:effectExtent l="0" t="0" r="13335" b="254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</w:p>
    <w:p w:rsidR="00F33310" w:rsidRPr="006B76F8" w:rsidRDefault="00F33310" w:rsidP="00F33310">
      <w:pPr>
        <w:ind w:firstLine="420"/>
        <w:rPr>
          <w:rFonts w:ascii="仿宋" w:eastAsia="仿宋" w:hAnsi="仿宋"/>
        </w:rPr>
      </w:pPr>
      <w:r w:rsidRPr="006B76F8">
        <w:rPr>
          <w:rFonts w:ascii="仿宋" w:eastAsia="仿宋" w:hAnsi="仿宋" w:hint="eastAsia"/>
        </w:rPr>
        <w:br w:type="page"/>
      </w:r>
    </w:p>
    <w:p w:rsidR="00F33310" w:rsidRPr="006B76F8" w:rsidRDefault="00F33310" w:rsidP="00F33310">
      <w:pPr>
        <w:ind w:firstLine="562"/>
        <w:rPr>
          <w:rFonts w:ascii="仿宋" w:eastAsia="仿宋" w:hAnsi="仿宋" w:cs="宋体"/>
          <w:b/>
          <w:bCs/>
          <w:sz w:val="28"/>
          <w:szCs w:val="32"/>
        </w:rPr>
      </w:pPr>
      <w:r w:rsidRPr="006B76F8">
        <w:rPr>
          <w:rFonts w:ascii="仿宋" w:eastAsia="仿宋" w:hAnsi="仿宋" w:cs="宋体" w:hint="eastAsia"/>
          <w:b/>
          <w:bCs/>
          <w:sz w:val="28"/>
          <w:szCs w:val="32"/>
        </w:rPr>
        <w:t>3.填写入校信息</w:t>
      </w:r>
    </w:p>
    <w:p w:rsidR="00F33310" w:rsidRPr="006B76F8" w:rsidRDefault="00F33310" w:rsidP="00F33310">
      <w:pPr>
        <w:ind w:firstLine="420"/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77389301" wp14:editId="506C864C">
            <wp:extent cx="4150581" cy="558647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0581" cy="558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310" w:rsidRPr="006B76F8" w:rsidRDefault="00F33310" w:rsidP="00F33310">
      <w:pPr>
        <w:ind w:firstLine="562"/>
        <w:rPr>
          <w:rFonts w:ascii="仿宋" w:eastAsia="仿宋" w:hAnsi="仿宋" w:cs="宋体"/>
          <w:b/>
          <w:bCs/>
          <w:sz w:val="28"/>
          <w:szCs w:val="32"/>
        </w:rPr>
      </w:pPr>
      <w:r w:rsidRPr="006B76F8">
        <w:rPr>
          <w:rFonts w:ascii="仿宋" w:eastAsia="仿宋" w:hAnsi="仿宋" w:cs="宋体"/>
          <w:b/>
          <w:bCs/>
          <w:sz w:val="28"/>
          <w:szCs w:val="32"/>
        </w:rPr>
        <w:t>4.点击确认提交</w:t>
      </w:r>
    </w:p>
    <w:p w:rsidR="00F33310" w:rsidRDefault="00F33310" w:rsidP="00F33310">
      <w:pPr>
        <w:ind w:firstLine="4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68F1E4" wp14:editId="4B14A154">
            <wp:simplePos x="0" y="0"/>
            <wp:positionH relativeFrom="column">
              <wp:posOffset>1228725</wp:posOffset>
            </wp:positionH>
            <wp:positionV relativeFrom="paragraph">
              <wp:posOffset>144780</wp:posOffset>
            </wp:positionV>
            <wp:extent cx="2790825" cy="139192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310" w:rsidRPr="004E594D" w:rsidRDefault="00F33310" w:rsidP="00F33310">
      <w:pPr>
        <w:widowControl/>
        <w:ind w:firstLine="640"/>
        <w:jc w:val="left"/>
        <w:rPr>
          <w:rFonts w:ascii="仿宋_GB2312" w:eastAsia="仿宋_GB2312" w:hAnsi="黑体"/>
          <w:sz w:val="32"/>
          <w:szCs w:val="32"/>
        </w:rPr>
      </w:pPr>
    </w:p>
    <w:p w:rsidR="008E7A1E" w:rsidRDefault="008E7A1E" w:rsidP="000D05FB">
      <w:pPr>
        <w:ind w:firstLine="420"/>
      </w:pPr>
    </w:p>
    <w:sectPr w:rsidR="008E7A1E" w:rsidSect="00170257">
      <w:footerReference w:type="default" r:id="rId1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29" w:rsidRDefault="00E36F29">
      <w:r>
        <w:separator/>
      </w:r>
    </w:p>
  </w:endnote>
  <w:endnote w:type="continuationSeparator" w:id="0">
    <w:p w:rsidR="00E36F29" w:rsidRDefault="00E3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428622"/>
      <w:docPartObj>
        <w:docPartGallery w:val="Page Numbers (Bottom of Page)"/>
        <w:docPartUnique/>
      </w:docPartObj>
    </w:sdtPr>
    <w:sdtEndPr/>
    <w:sdtContent>
      <w:p w:rsidR="00170257" w:rsidRDefault="00F33310" w:rsidP="00F33310">
        <w:pPr>
          <w:pStyle w:val="a3"/>
          <w:ind w:firstLine="420"/>
          <w:jc w:val="center"/>
        </w:pPr>
        <w:r w:rsidRPr="00170257">
          <w:rPr>
            <w:rFonts w:ascii="宋体" w:eastAsia="宋体" w:hAnsi="宋体"/>
            <w:sz w:val="28"/>
            <w:szCs w:val="28"/>
          </w:rPr>
          <w:fldChar w:fldCharType="begin"/>
        </w:r>
        <w:r w:rsidRPr="0017025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70257">
          <w:rPr>
            <w:rFonts w:ascii="宋体" w:eastAsia="宋体" w:hAnsi="宋体"/>
            <w:sz w:val="28"/>
            <w:szCs w:val="28"/>
          </w:rPr>
          <w:fldChar w:fldCharType="separate"/>
        </w:r>
        <w:r w:rsidR="00E36F29" w:rsidRPr="00E36F2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36F2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7025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70257" w:rsidRDefault="00E36F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29" w:rsidRDefault="00E36F29">
      <w:r>
        <w:separator/>
      </w:r>
    </w:p>
  </w:footnote>
  <w:footnote w:type="continuationSeparator" w:id="0">
    <w:p w:rsidR="00E36F29" w:rsidRDefault="00E3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682F"/>
    <w:multiLevelType w:val="singleLevel"/>
    <w:tmpl w:val="1ADF68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CC2DEF"/>
    <w:multiLevelType w:val="multilevel"/>
    <w:tmpl w:val="24AC5068"/>
    <w:lvl w:ilvl="0">
      <w:start w:val="1"/>
      <w:numFmt w:val="decimal"/>
      <w:lvlText w:val="%1."/>
      <w:lvlJc w:val="left"/>
      <w:pPr>
        <w:ind w:left="106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3"/>
    <w:rsid w:val="000D05FB"/>
    <w:rsid w:val="00224868"/>
    <w:rsid w:val="00293FBE"/>
    <w:rsid w:val="008E7A1E"/>
    <w:rsid w:val="00D26EB3"/>
    <w:rsid w:val="00E36F29"/>
    <w:rsid w:val="00F04C43"/>
    <w:rsid w:val="00F3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1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3310"/>
    <w:rPr>
      <w:sz w:val="18"/>
      <w:szCs w:val="18"/>
    </w:rPr>
  </w:style>
  <w:style w:type="paragraph" w:styleId="a4">
    <w:name w:val="List Paragraph"/>
    <w:basedOn w:val="a"/>
    <w:uiPriority w:val="34"/>
    <w:qFormat/>
    <w:rsid w:val="00F33310"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rsid w:val="00F33310"/>
    <w:pPr>
      <w:ind w:leftChars="600" w:left="600"/>
    </w:pPr>
  </w:style>
  <w:style w:type="character" w:styleId="a5">
    <w:name w:val="Hyperlink"/>
    <w:basedOn w:val="a0"/>
    <w:unhideWhenUsed/>
    <w:qFormat/>
    <w:rsid w:val="00F33310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3331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33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10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3310"/>
    <w:rPr>
      <w:sz w:val="18"/>
      <w:szCs w:val="18"/>
    </w:rPr>
  </w:style>
  <w:style w:type="paragraph" w:styleId="a4">
    <w:name w:val="List Paragraph"/>
    <w:basedOn w:val="a"/>
    <w:uiPriority w:val="34"/>
    <w:qFormat/>
    <w:rsid w:val="00F33310"/>
    <w:pPr>
      <w:ind w:firstLineChars="200" w:firstLine="420"/>
    </w:pPr>
  </w:style>
  <w:style w:type="paragraph" w:styleId="4">
    <w:name w:val="index 4"/>
    <w:basedOn w:val="a"/>
    <w:next w:val="a"/>
    <w:autoRedefine/>
    <w:uiPriority w:val="99"/>
    <w:unhideWhenUsed/>
    <w:qFormat/>
    <w:rsid w:val="00F33310"/>
    <w:pPr>
      <w:ind w:leftChars="600" w:left="600"/>
    </w:pPr>
  </w:style>
  <w:style w:type="character" w:styleId="a5">
    <w:name w:val="Hyperlink"/>
    <w:basedOn w:val="a0"/>
    <w:unhideWhenUsed/>
    <w:qFormat/>
    <w:rsid w:val="00F33310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3331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33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.nankai.edu.cn/mobile/apply.html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ccess.nankai.edu.cn/mobile/appl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2025-05-09T01:37:00Z</dcterms:created>
  <dcterms:modified xsi:type="dcterms:W3CDTF">2025-05-09T02:29:00Z</dcterms:modified>
</cp:coreProperties>
</file>